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СТАВРОПОЛЬСКОГО КРАЯ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01-05/1051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ОБЕСПЕЧЕНИЯ ПОЛНОЦЕННЫМ ПИТАНИЕМ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БЕРЕМЕННЫХ ЖЕНЩИН, КОРМЯЩИХ МАТЕРЕЙ, А ТАКЖЕ ДЕТЕЙ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ВОЗРАСТЕ ДО ТРЕХ ЛЕТ, В ТОМ ЧИСЛЕ ЧЕРЕЗ СПЕЦИАЛЬНЫЕ ПУНКТЫ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ПИТАНИЯ И ОРГАНИЗАЦИИ ТОРГОВЛИ, 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52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законами Ставропольского края от 23 июля 2012 г. </w:t>
      </w:r>
      <w:hyperlink r:id="rId7" w:history="1">
        <w:r>
          <w:rPr>
            <w:rFonts w:ascii="Calibri" w:hAnsi="Calibri" w:cs="Calibri"/>
            <w:color w:val="0000FF"/>
          </w:rPr>
          <w:t>N 77-кз</w:t>
        </w:r>
      </w:hyperlink>
      <w:r>
        <w:rPr>
          <w:rFonts w:ascii="Calibri" w:hAnsi="Calibri" w:cs="Calibri"/>
        </w:rPr>
        <w:t xml:space="preserve"> "О некоторых вопросах охраны здоровья граждан на территории Ставропольского края", от 15 февраля 2013 г. </w:t>
      </w:r>
      <w:hyperlink r:id="rId8" w:history="1">
        <w:r>
          <w:rPr>
            <w:rFonts w:ascii="Calibri" w:hAnsi="Calibri" w:cs="Calibri"/>
            <w:color w:val="0000FF"/>
          </w:rPr>
          <w:t>N 10-кз</w:t>
        </w:r>
      </w:hyperlink>
      <w:r>
        <w:rPr>
          <w:rFonts w:ascii="Calibri" w:hAnsi="Calibri" w:cs="Calibri"/>
        </w:rPr>
        <w:t xml:space="preserve"> "О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граждан" с целью улучшения качества и доступности оказания помощи беременным женщинам, кормящим матерям и детям в возрасте до трех лет в Ставропольском крае приказываю: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5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Начальнику отдела медицинских проблем материнства и детства министерства здравоохранения Ставропольского края Нередько Е.Г. довести настоящий приказ до сведения всех заинтересованных лиц.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 в пункте 2: в приказе министерства здравоохранения Ставропольского края от 24.07.2006 N 01-05/288 "О мерах социальной поддержки отдельным категориям граждан" пункт 1.2.1 отсутствует, признается утратившим силу подпункт 1.2 пункта 1.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утратившими силу подпункт </w:t>
      </w:r>
      <w:hyperlink r:id="rId11" w:history="1">
        <w:r>
          <w:rPr>
            <w:rFonts w:ascii="Calibri" w:hAnsi="Calibri" w:cs="Calibri"/>
            <w:color w:val="0000FF"/>
          </w:rPr>
          <w:t>пункта 1.2.1</w:t>
        </w:r>
      </w:hyperlink>
      <w:r>
        <w:rPr>
          <w:rFonts w:ascii="Calibri" w:hAnsi="Calibri" w:cs="Calibri"/>
        </w:rPr>
        <w:t xml:space="preserve"> приказа министерства здравоохранения Ставропольского края от 24 июля 2006 г. N 01-05/288 "О мерах социальной поддержки отдельным категориям граждан" (далее - Приказ) и </w:t>
      </w:r>
      <w:hyperlink r:id="rId12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"Порядок обеспечения полноценным питанием детей в возрасте до трех лет, в том числе через социальные пункты питания, по заключению врачей" к приказу.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подписания.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выполнением приказа возложить на заместителя министра здравоохранения Ставропольского края Козлову Н.А.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В.Н.МАЖАРОВ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6"/>
      <w:bookmarkEnd w:id="1"/>
      <w:r>
        <w:rPr>
          <w:rFonts w:ascii="Calibri" w:hAnsi="Calibri" w:cs="Calibri"/>
        </w:rPr>
        <w:t>Утвержден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01-05/1051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2"/>
      <w:bookmarkEnd w:id="2"/>
      <w:r>
        <w:rPr>
          <w:rFonts w:ascii="Calibri" w:hAnsi="Calibri" w:cs="Calibri"/>
          <w:b/>
          <w:bCs/>
        </w:rPr>
        <w:t>ПОРЯДОК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ПОЛНОЦЕННЫМ ПИТАНИЕМ БЕРЕМЕННЫХ ЖЕНЩИН,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КОРМЯЩИХ МАТЕРЕЙ, А ТАКЖЕ ДЕТЕЙ В ВОЗРАСТЕ ДО ТРЕХ ЛЕТ,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ЧЕРЕЗ СПЕЦИАЛЬНЫЕ ПУНКТЫ ПИТАНИЯ И ОРГАНИЗАЦИИ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ТОРГОВЛИ, 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I. Общие положения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 (далее - Порядок) разработан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3 статьи 52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законами Ставропольского края от 23 июля 2012 года </w:t>
      </w:r>
      <w:hyperlink r:id="rId15" w:history="1">
        <w:r>
          <w:rPr>
            <w:rFonts w:ascii="Calibri" w:hAnsi="Calibri" w:cs="Calibri"/>
            <w:color w:val="0000FF"/>
          </w:rPr>
          <w:t>N 77-кз</w:t>
        </w:r>
      </w:hyperlink>
      <w:r>
        <w:rPr>
          <w:rFonts w:ascii="Calibri" w:hAnsi="Calibri" w:cs="Calibri"/>
        </w:rPr>
        <w:t xml:space="preserve"> "О некоторых вопросах охраны здоровья граждан на территории Ставропольского края" и от 15 февраля 2013 г. </w:t>
      </w:r>
      <w:hyperlink r:id="rId16" w:history="1">
        <w:r>
          <w:rPr>
            <w:rFonts w:ascii="Calibri" w:hAnsi="Calibri" w:cs="Calibri"/>
            <w:color w:val="0000FF"/>
          </w:rPr>
          <w:t>N 10-кз</w:t>
        </w:r>
      </w:hyperlink>
      <w:r>
        <w:rPr>
          <w:rFonts w:ascii="Calibri" w:hAnsi="Calibri" w:cs="Calibri"/>
        </w:rPr>
        <w:t xml:space="preserve"> "О наделении органов местного самоуправления городских округов Ставропольского края отдельными государственными полномочиями Ставропольского края в сфере охраны здоровья граждан" и устанавливает правила и механизмы обеспечения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по заключению врачей.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и количество продуктов для обеспечения полноценным питанием беременных женщин, кормящих матерей, а также детей в возрасте до трех лет устанавливаются с учетом медицинских показаний из расчета на одного человека в месяц медицинскими организациями государственной и муниципальной системы здравоохранения Ставропольского края, обслуживающими женское и детское население края (далее - медицинские организации).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Выдача полноценного питания производится через специальные пункты питания и организации торговли.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Основные понятия, используемые в Порядке: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беременные женщины - женщины, вставшие на учет в женской консультации (кабинете) по поводу беременности;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кормящие матери - женщины, вскармливающие грудным молоком ребенка до достижения им шестимесячного возраста;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полноценное питание - вскармливание ребенка продуктами детского питания, обеспечивающее адекватное созревание организма ребенка;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детское питание - специализированные продукты детского питания промышленного производства, являющиеся частью надлежащего, полноценного питания;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первого года жизни - дети с момента рождения до исполнения одного года;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второго года жизни - дети от одного года до исполнения двух лет;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третьего года жизни - дети от двух лет до исполнения трех лет;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в возрасте до трех лет - дети с момента рождения до исполнения трех лет;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врача, среднего медицинского персонала о необходимости полноценного питания - документ, подтверждающий право на обеспечение полноценным питанием, выдаваемый врачом, который уполномочен в соответствии с приказом руководителя медицинской организации выдавать указанные заключения.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II. Организация обеспечения полноценным питанием беременных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женщин и кормящих матерей, в том числе через специальные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пункты питания и организации торговли, 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 на получение полноценного питания имеют по медицинским показаниям беременные женщины со сроком беременности 12 недель и более, состоящие на диспансерном учете в медицинских организациях в связи с беременностью, и кормящие матери, с момента рождения ребенка до достижения им возраста 6 месяцев, проживающие на территории Ставропольского края (далее соответственно - беременные женщины, кормящие матери).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Беременные женщины и кормящие матери для назначения полноценного питания обращаются к врачу в медицинские организации по месту наблюдения.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4"/>
      <w:bookmarkEnd w:id="5"/>
      <w:r>
        <w:rPr>
          <w:rFonts w:ascii="Calibri" w:hAnsi="Calibri" w:cs="Calibri"/>
        </w:rPr>
        <w:t>7. Медицинскими показаниями для обеспечения полноценным питанием беременных женщин и кормящих матерей, в том числе через специальные пункты питания и организации торговли, по заключению врачей являются: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Для беременных женщин: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дефицит массы тела, где индекс массы тела менее 17,0 при постановке на диспансерный учет по беременности на период четырех недель беременности и далее в случаях низкой прибавки массы тела у беременной женщины (менее 0,9 кг в месяц - для женщин с нормальной массой тела, менее 0,45 кг в месяц - для женщин с избыточной массой тела);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анемия при уровне гемоглобина ниже 100 г/л с обязательным контролем уровня гемоглобина через один месяц и на период до достижения уровня гемоглобина 100 г/л и выше;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сахарный диабет;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первичная плацентарная недостаточность.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Для кормящих матерей: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дефицит массы тела после родов (индекс массы тела 18,0 и ниже при явке к врачу акушеру-гинекологу в послеродовом периоде на срок до одного месяца с последующим ежемесячным контролем индекса массы тела и на период до достижения минимально нормального показателя индекса массы тела (18,0 и выше);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анемия при уровне гемоглобина ниже 100 г/л с обязательным контролем уровня гемоглобина через один месяц на период до достижения уровня гемоглобина 100 г/л и выше.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назначения полноценного питания беременным женщинам и кормящим матерям медицинская документация (амбулаторная карта) с результатами проведенного обследования и заключением направляется врачом акушером-гинекологом на врачебную комиссию.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врачебной комиссии об обеспечении полноценным питанием беременных женщин и кормящих матерей должно быть принято в течение 10 рабочих дней со дня получения заключения врача акушера-гинеколога по форме согласно приложению 1 к Порядку.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врачебной комиссии передается врачу для выписки требования на полноценное питание и вносится в амбулаторную карту пациентки.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решение врачебной комиссии подлежит регистрации в журнале проведения врачебных комиссий.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перечень полноценного питания для беременных женщин и кормящих матерей </w:t>
      </w:r>
      <w:r>
        <w:rPr>
          <w:rFonts w:ascii="Calibri" w:hAnsi="Calibri" w:cs="Calibri"/>
        </w:rPr>
        <w:lastRenderedPageBreak/>
        <w:t>включаются сухие молочные смеси для беременных и кормящих женщин.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соответствии с медицинскими показаниями, указанными в </w:t>
      </w:r>
      <w:hyperlink w:anchor="Par8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Порядка, и решением врачебной комиссии врач акушер-гинеколог женской консультации (кабинета) медицинской организации выписывает беременным женщинам и кормящим матерям </w:t>
      </w:r>
      <w:hyperlink w:anchor="Par230" w:history="1">
        <w:r>
          <w:rPr>
            <w:rFonts w:ascii="Calibri" w:hAnsi="Calibri" w:cs="Calibri"/>
            <w:color w:val="0000FF"/>
          </w:rPr>
          <w:t>требование</w:t>
        </w:r>
      </w:hyperlink>
      <w:r>
        <w:rPr>
          <w:rFonts w:ascii="Calibri" w:hAnsi="Calibri" w:cs="Calibri"/>
        </w:rPr>
        <w:t xml:space="preserve"> на получение вышеуказанных продуктов полноценного питания (далее - требование) по форме согласно приложению 2 к Порядку.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 объем продуктов полноценного питания, указываемые в одном требовании, не должны превышать трехмесячной потребности в полноценном питании.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действительно в течение одного месяца со дня его выписки.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медицинской организации, в том числе в обособленном структурном подразделении, где наблюдение беременных женщин и кормящих матерей ведется средним медицинским персоналом (акушеркой, медицинской сестрой или фельдшером), назначение полноценного питания, а также выписка требования осуществляется средним медицинским персоналом.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Требование выписывается врачом (акушеркой, медицинской сестрой или фельдшером) в двух экземплярах. Один экземпляр требования выдается беременной женщине или кормящей матери, второй экземпляр вносится в амбулаторную карту пациентки.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Беременные женщины и кормящие матери, проживающие в г. Буденновске и Буденновском районе, обеспечиваются полноценным питанием для беременных женщин и кормящих матерей по заключению врача и решению врачебной комиссии медицинской организации, в которой они состоят на учете.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Ежегодно не позднее 15 июня медицинские организации предоставляют в министерство здравоохранения Ставропольского края информацию о количестве беременных женщин и кормящих матерей на получение полноценного питания на следующий календарный год.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Министерство здравоохранения Ставропольского края анализирует поступившую от медицинских организаций информацию и в срок до 15 июня формирует сведения о количестве беременных женщин и кормящих матерей на получение полноценного питания на следующий календарный год.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Обеспечение полноценным питанием беременных женщин и кормящих матерей осуществляется на основе государственных контрактов, заключаемых медицинской организацией со специальными пунктами питания и организациями торговли, осуществляющими обеспечение полноценным питанием беременных женщин и кормящих матерей в соответствии с требованиями законодательства о размещении заказов на поставки товаров, выполнение работ, оказание услуг для государственных и муниципальных нужд в пределах объема утвержденных бюджетных ассигнований, предусмотренных в бюджете Ставропольского края на текущий (очередной) финансовый год.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Полноценное питание должно соответствовать требованиям нормативно-технической документации, санитарно-эпидемиологических правил и сопровождаться документами, подтверждающими качество и безопасность поставляемого товара (санитарно-эпидемиологическое заключение, сертификат соответствия или декларация о соответствии).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10"/>
      <w:bookmarkEnd w:id="6"/>
      <w:r>
        <w:rPr>
          <w:rFonts w:ascii="Calibri" w:hAnsi="Calibri" w:cs="Calibri"/>
        </w:rPr>
        <w:t>III. Организация обеспечения полноценным питанием детей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возрасте до трех лет, в том числе через социальные пункты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питания и организации торговли, 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Право на получение полноценного питания имеют: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15"/>
      <w:bookmarkEnd w:id="7"/>
      <w:r>
        <w:rPr>
          <w:rFonts w:ascii="Calibri" w:hAnsi="Calibri" w:cs="Calibri"/>
        </w:rPr>
        <w:t>16.1. Дети первого года жизни, находящиеся на искусственном вскармливании.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6"/>
      <w:bookmarkEnd w:id="8"/>
      <w:r>
        <w:rPr>
          <w:rFonts w:ascii="Calibri" w:hAnsi="Calibri" w:cs="Calibri"/>
        </w:rPr>
        <w:t>16.2. Дети второго и третьего года жизни, которым поставлен диагноз "железодефицитная анемия" или "гипотрофия".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назначения полноценного питания один из родителей или законный представитель ребенка, за исключением лиц, дети которых находятся на полном государственном обеспечении, и лиц, лишенных родительских прав, обращается к врачу-педиатру в медицинскую организацию по месту наблюдения ребенка с письменным заявлением, на основании которого врач делает </w:t>
      </w:r>
      <w:r>
        <w:rPr>
          <w:rFonts w:ascii="Calibri" w:hAnsi="Calibri" w:cs="Calibri"/>
        </w:rPr>
        <w:lastRenderedPageBreak/>
        <w:t>заключение о необходимости назначения полноценного питания.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Полноценное питание назначается с месяца, следующего за месяцем подачи заявления.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действует на текущий финансовый год.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назначения полноценного питания ребенка медицинская документация (амбулаторная карта) с результатами проведенного обследования и заключением направляется врачом-педиатром на врачебную комиссию.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6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врачебной комиссии об обеспечении полноценным питанием ребенка должно быть принято в течение 10 рабочих дней со дня получения заключения врача-педиатра по форме согласно приложению 1 к Порядку.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врачебной комиссии передается врачу-педиатру для выписки требования на полноценное питание и вносится в амбулаторную карту ребенка.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Срок обеспечения полноценным питанием устанавливается врачом-педиатром ежегодно: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пункте 16.1</w:t>
        </w:r>
      </w:hyperlink>
      <w:r>
        <w:rPr>
          <w:rFonts w:ascii="Calibri" w:hAnsi="Calibri" w:cs="Calibri"/>
        </w:rPr>
        <w:t xml:space="preserve"> Порядка, - до достижения ребенком 1 года;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детей, указанных в </w:t>
      </w:r>
      <w:hyperlink w:anchor="Par116" w:history="1">
        <w:r>
          <w:rPr>
            <w:rFonts w:ascii="Calibri" w:hAnsi="Calibri" w:cs="Calibri"/>
            <w:color w:val="0000FF"/>
          </w:rPr>
          <w:t>пункте 16.2</w:t>
        </w:r>
      </w:hyperlink>
      <w:r>
        <w:rPr>
          <w:rFonts w:ascii="Calibri" w:hAnsi="Calibri" w:cs="Calibri"/>
        </w:rPr>
        <w:t xml:space="preserve"> Порядка, - с учетом прогнозируемой длительности заболевания, но не более чем до достижения ребенком трех лет.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Требование о необходимости назначения полноценного питания выдается врачом-педиатром одному из родителей (или законных представителей).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заключении врача-педиатра должны быть указаны: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число, месяц, год рождения ребенка;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диагноз в соответствии с международной классификацией болезней (МКБ Х).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Выданное требование подлежит регистрации в журнале регистрации, информация о нем вносится в амбулаторную карту.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Рекомендуемым детским питанием являются: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первого года жизни - сухие адаптированные смеси (в том числе молочные, кисломолочные, безлактозные, соевые, с добавлением железа, бифидобактерий и др.), сухие каши;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 второго и третьего года жизни - сухие каши, мясные консервы, овощные пюре.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Изменения, внесенные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 в абзац четвертый пункта 20, </w:t>
      </w:r>
      <w:hyperlink r:id="rId21" w:history="1">
        <w:r>
          <w:rPr>
            <w:rFonts w:ascii="Calibri" w:hAnsi="Calibri" w:cs="Calibri"/>
            <w:color w:val="0000FF"/>
          </w:rPr>
          <w:t>распространяются</w:t>
        </w:r>
      </w:hyperlink>
      <w:r>
        <w:rPr>
          <w:rFonts w:ascii="Calibri" w:hAnsi="Calibri" w:cs="Calibri"/>
        </w:rPr>
        <w:t xml:space="preserve"> на правоотношения, возникшие с 24 декабря 2012 года.</w:t>
      </w: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полноценного питания производится через специальные пункты питания и организации торговли.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здравоохранения Ставропольского края от 19.03.2013 N 01-05/326)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на получение полноценного питания прекращается с первого числа месяца, следующего за месяцем, в котором ребенку исполнился 1 год, или в котором был снят диагноз, указанный в </w:t>
      </w:r>
      <w:hyperlink w:anchor="Par116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 xml:space="preserve"> Порядка, либо в котором ребенок достиг трех лет.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Руководители медицинских организаций несут ответственность за надлежащую организацию обеспечения полноценным питанием детей в возрасте до трех лет.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151"/>
      <w:bookmarkEnd w:id="9"/>
      <w:r>
        <w:rPr>
          <w:rFonts w:ascii="Calibri" w:hAnsi="Calibri" w:cs="Calibri"/>
        </w:rPr>
        <w:t>Приложение 1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полноценным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питанием беременных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женщин, кормящих матерей,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детей в возрасте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трех лет, через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пункты питания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торговли,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pStyle w:val="ConsPlusNonformat"/>
      </w:pPr>
      <w:r>
        <w:t>Штамп медицинской</w:t>
      </w:r>
    </w:p>
    <w:p w:rsidR="008E7223" w:rsidRDefault="008E7223" w:rsidP="008E7223">
      <w:pPr>
        <w:pStyle w:val="ConsPlusNonformat"/>
      </w:pPr>
      <w:r>
        <w:t>организации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bookmarkStart w:id="10" w:name="Par167"/>
      <w:bookmarkEnd w:id="10"/>
      <w:r>
        <w:t xml:space="preserve">                                  РЕШЕНИЕ</w:t>
      </w:r>
    </w:p>
    <w:p w:rsidR="008E7223" w:rsidRDefault="008E7223" w:rsidP="008E7223">
      <w:pPr>
        <w:pStyle w:val="ConsPlusNonformat"/>
      </w:pPr>
      <w:r>
        <w:t xml:space="preserve">          врачебной комиссии об обеспечении полноценным питанием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_______________                                                       N ___</w:t>
      </w:r>
    </w:p>
    <w:p w:rsidR="008E7223" w:rsidRDefault="008E7223" w:rsidP="008E7223">
      <w:pPr>
        <w:pStyle w:val="ConsPlusNonformat"/>
      </w:pPr>
      <w:r>
        <w:t xml:space="preserve">    (дата)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 xml:space="preserve">    Принято в отношении:</w:t>
      </w:r>
    </w:p>
    <w:p w:rsidR="008E7223" w:rsidRDefault="008E7223" w:rsidP="008E7223">
      <w:pPr>
        <w:pStyle w:val="ConsPlusNonformat"/>
      </w:pPr>
      <w:r>
        <w:t>беременной женщины ________________________________________________________</w:t>
      </w:r>
    </w:p>
    <w:p w:rsidR="008E7223" w:rsidRDefault="008E7223" w:rsidP="008E7223">
      <w:pPr>
        <w:pStyle w:val="ConsPlusNonformat"/>
      </w:pPr>
      <w:r>
        <w:t xml:space="preserve">                          (фамилия, имя, отчество, дата рождения)</w:t>
      </w:r>
    </w:p>
    <w:p w:rsidR="008E7223" w:rsidRDefault="008E7223" w:rsidP="008E7223">
      <w:pPr>
        <w:pStyle w:val="ConsPlusNonformat"/>
      </w:pPr>
      <w:r>
        <w:t>кормящей матери ___________________________________________________________</w:t>
      </w:r>
    </w:p>
    <w:p w:rsidR="008E7223" w:rsidRDefault="008E7223" w:rsidP="008E7223">
      <w:pPr>
        <w:pStyle w:val="ConsPlusNonformat"/>
      </w:pPr>
      <w:r>
        <w:t xml:space="preserve">                          (фамилия, имя, отчество, дата рождения)</w:t>
      </w:r>
    </w:p>
    <w:p w:rsidR="008E7223" w:rsidRDefault="008E7223" w:rsidP="008E7223">
      <w:pPr>
        <w:pStyle w:val="ConsPlusNonformat"/>
      </w:pPr>
      <w:r>
        <w:t>ребенка ___________________________________________________________________</w:t>
      </w:r>
    </w:p>
    <w:p w:rsidR="008E7223" w:rsidRDefault="008E7223" w:rsidP="008E7223">
      <w:pPr>
        <w:pStyle w:val="ConsPlusNonformat"/>
      </w:pPr>
      <w:r>
        <w:t xml:space="preserve">                      (фамилия, имя, отчество, дата рождения)</w:t>
      </w:r>
    </w:p>
    <w:p w:rsidR="008E7223" w:rsidRDefault="008E7223" w:rsidP="008E7223">
      <w:pPr>
        <w:pStyle w:val="ConsPlusNonformat"/>
      </w:pPr>
      <w:r>
        <w:t>проживающей(его) по адресу:</w:t>
      </w:r>
    </w:p>
    <w:p w:rsidR="008E7223" w:rsidRDefault="008E7223" w:rsidP="008E7223">
      <w:pPr>
        <w:pStyle w:val="ConsPlusNonformat"/>
      </w:pPr>
      <w:r>
        <w:t>___________________________________________________________________________</w:t>
      </w:r>
    </w:p>
    <w:p w:rsidR="008E7223" w:rsidRDefault="008E7223" w:rsidP="008E7223">
      <w:pPr>
        <w:pStyle w:val="ConsPlusNonformat"/>
      </w:pPr>
      <w:r>
        <w:t>__________________________________________________________________________,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Диагноз: __________________________________________________________________</w:t>
      </w:r>
    </w:p>
    <w:p w:rsidR="008E7223" w:rsidRDefault="008E7223" w:rsidP="008E7223">
      <w:pPr>
        <w:pStyle w:val="ConsPlusNonformat"/>
      </w:pPr>
      <w:r>
        <w:t>___________________________________________________________________________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Имеет медицинские показания по обеспечению полноценным питанием:</w:t>
      </w:r>
    </w:p>
    <w:p w:rsidR="008E7223" w:rsidRDefault="008E7223" w:rsidP="008E7223">
      <w:pPr>
        <w:pStyle w:val="ConsPlusNonformat"/>
      </w:pPr>
      <w:r>
        <w:t>___________________________________________________________________________</w:t>
      </w:r>
    </w:p>
    <w:p w:rsidR="008E7223" w:rsidRDefault="008E7223" w:rsidP="008E7223">
      <w:pPr>
        <w:pStyle w:val="ConsPlusNonformat"/>
      </w:pPr>
      <w:r>
        <w:t>___________________________________________________________________________</w:t>
      </w:r>
    </w:p>
    <w:p w:rsidR="008E7223" w:rsidRDefault="008E7223" w:rsidP="008E7223">
      <w:pPr>
        <w:pStyle w:val="ConsPlusNonformat"/>
      </w:pPr>
      <w:r>
        <w:t>Действительно:</w:t>
      </w:r>
    </w:p>
    <w:p w:rsidR="008E7223" w:rsidRDefault="008E7223" w:rsidP="008E7223">
      <w:pPr>
        <w:pStyle w:val="ConsPlusNonformat"/>
      </w:pPr>
      <w:r>
        <w:t xml:space="preserve">    для  беременной женщины - с первого числа месяца, следующего за месяцем</w:t>
      </w:r>
    </w:p>
    <w:p w:rsidR="008E7223" w:rsidRDefault="008E7223" w:rsidP="008E7223">
      <w:pPr>
        <w:pStyle w:val="ConsPlusNonformat"/>
      </w:pPr>
      <w:r>
        <w:t>выдачи настоящего заключения, до ____ ________________ 20___ г.;</w:t>
      </w:r>
    </w:p>
    <w:p w:rsidR="008E7223" w:rsidRDefault="008E7223" w:rsidP="008E7223">
      <w:pPr>
        <w:pStyle w:val="ConsPlusNonformat"/>
      </w:pPr>
      <w:r>
        <w:t xml:space="preserve">    для  кормящей  матери  -  с первого числа месяца, следующего за месяцем</w:t>
      </w:r>
    </w:p>
    <w:p w:rsidR="008E7223" w:rsidRDefault="008E7223" w:rsidP="008E7223">
      <w:pPr>
        <w:pStyle w:val="ConsPlusNonformat"/>
      </w:pPr>
      <w:r>
        <w:t>выдачи  настоящего  заключения  или  (месяцем  рождения ребенка) - по месяц</w:t>
      </w:r>
    </w:p>
    <w:p w:rsidR="008E7223" w:rsidRDefault="008E7223" w:rsidP="008E7223">
      <w:pPr>
        <w:pStyle w:val="ConsPlusNonformat"/>
      </w:pPr>
      <w:r>
        <w:t>года,  в  котором  прекращается  кормление  ребенка  грудью,  или в котором</w:t>
      </w:r>
    </w:p>
    <w:p w:rsidR="008E7223" w:rsidRDefault="008E7223" w:rsidP="008E7223">
      <w:pPr>
        <w:pStyle w:val="ConsPlusNonformat"/>
      </w:pPr>
      <w:r>
        <w:t>ребенку исполняется 6 месяцев.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Дата выдачи _______________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Подписи членов врачебной комиссии:</w:t>
      </w:r>
    </w:p>
    <w:p w:rsidR="008E7223" w:rsidRDefault="008E7223" w:rsidP="008E7223">
      <w:pPr>
        <w:pStyle w:val="ConsPlusNonformat"/>
      </w:pPr>
      <w:r>
        <w:t>__________________                             __________________________</w:t>
      </w:r>
    </w:p>
    <w:p w:rsidR="008E7223" w:rsidRDefault="008E7223" w:rsidP="008E7223">
      <w:pPr>
        <w:pStyle w:val="ConsPlusNonformat"/>
      </w:pPr>
      <w:r>
        <w:t xml:space="preserve">    (подпись)                                    (расшифровка подписи)</w:t>
      </w:r>
    </w:p>
    <w:p w:rsidR="008E7223" w:rsidRDefault="008E7223" w:rsidP="008E7223">
      <w:pPr>
        <w:pStyle w:val="ConsPlusNonformat"/>
      </w:pPr>
      <w:r>
        <w:t>__________________                             __________________________</w:t>
      </w:r>
    </w:p>
    <w:p w:rsidR="008E7223" w:rsidRDefault="008E7223" w:rsidP="008E7223">
      <w:pPr>
        <w:pStyle w:val="ConsPlusNonformat"/>
      </w:pPr>
      <w:r>
        <w:t xml:space="preserve">    (подпись)                                    (расшифровка подписи)</w:t>
      </w:r>
    </w:p>
    <w:p w:rsidR="008E7223" w:rsidRDefault="008E7223" w:rsidP="008E7223">
      <w:pPr>
        <w:pStyle w:val="ConsPlusNonformat"/>
      </w:pPr>
      <w:r>
        <w:t>__________________                             __________________________</w:t>
      </w:r>
    </w:p>
    <w:p w:rsidR="008E7223" w:rsidRDefault="008E7223" w:rsidP="008E7223">
      <w:pPr>
        <w:pStyle w:val="ConsPlusNonformat"/>
      </w:pPr>
      <w:r>
        <w:t xml:space="preserve">    (подпись)                                    (расшифровка подписи)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Печать медицинской организации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Н.А.КОЗЛОВА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17"/>
      <w:bookmarkEnd w:id="11"/>
      <w:r>
        <w:rPr>
          <w:rFonts w:ascii="Calibri" w:hAnsi="Calibri" w:cs="Calibri"/>
        </w:rPr>
        <w:t>Приложение 2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полноценным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питанием беременных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женщин, кормящих матерей,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детей в возрасте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трех лет, через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специальные пункты питания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торговли,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заключению врачей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pStyle w:val="ConsPlusNonformat"/>
      </w:pPr>
      <w:bookmarkStart w:id="12" w:name="Par230"/>
      <w:bookmarkEnd w:id="12"/>
      <w:r>
        <w:t xml:space="preserve">                                ТРЕБОВАНИЕ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"___"________________20___ г.                                        N ____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___________________________________________________________________________</w:t>
      </w:r>
    </w:p>
    <w:p w:rsidR="008E7223" w:rsidRDefault="008E7223" w:rsidP="008E7223">
      <w:pPr>
        <w:pStyle w:val="ConsPlusNonformat"/>
      </w:pPr>
      <w:r>
        <w:t xml:space="preserve">     (куда предоставляется - наименование организации, уполномоченной</w:t>
      </w:r>
    </w:p>
    <w:p w:rsidR="008E7223" w:rsidRDefault="008E7223" w:rsidP="008E7223">
      <w:pPr>
        <w:pStyle w:val="ConsPlusNonformat"/>
      </w:pPr>
      <w:r>
        <w:t xml:space="preserve">                       на отпуск продуктов питания)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Ф.И.О. пациента ___________________________________________________________</w:t>
      </w:r>
    </w:p>
    <w:p w:rsidR="008E7223" w:rsidRDefault="008E7223" w:rsidP="008E7223">
      <w:pPr>
        <w:pStyle w:val="ConsPlusNonformat"/>
      </w:pPr>
      <w:r>
        <w:t>Дата рождения пациента ____________________________________________________</w:t>
      </w:r>
    </w:p>
    <w:p w:rsidR="008E7223" w:rsidRDefault="008E7223" w:rsidP="008E7223">
      <w:pPr>
        <w:pStyle w:val="ConsPlusNonformat"/>
      </w:pPr>
      <w:r>
        <w:t>Ф.И.О. врача (фельдшера) __________________________________________________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Наименование набора продуктов питания:</w:t>
      </w:r>
    </w:p>
    <w:p w:rsidR="008E7223" w:rsidRDefault="008E7223" w:rsidP="008E7223">
      <w:pPr>
        <w:pStyle w:val="ConsPlusNonformat"/>
      </w:pPr>
      <w:r>
        <w:t>1. ________________________________________________________________________</w:t>
      </w:r>
    </w:p>
    <w:p w:rsidR="008E7223" w:rsidRDefault="008E7223" w:rsidP="008E7223">
      <w:pPr>
        <w:pStyle w:val="ConsPlusNonformat"/>
      </w:pPr>
      <w:r>
        <w:t>2. ________________________________________________________________________</w:t>
      </w:r>
    </w:p>
    <w:p w:rsidR="008E7223" w:rsidRDefault="008E7223" w:rsidP="008E7223">
      <w:pPr>
        <w:pStyle w:val="ConsPlusNonformat"/>
      </w:pPr>
      <w:r>
        <w:t>3. ________________________________________________________________________</w:t>
      </w:r>
    </w:p>
    <w:p w:rsidR="008E7223" w:rsidRDefault="008E7223" w:rsidP="008E7223">
      <w:pPr>
        <w:pStyle w:val="ConsPlusNonformat"/>
      </w:pPr>
      <w:r>
        <w:t>4. ________________________________________________________________________</w:t>
      </w:r>
    </w:p>
    <w:p w:rsidR="008E7223" w:rsidRDefault="008E7223" w:rsidP="008E7223">
      <w:pPr>
        <w:pStyle w:val="ConsPlusNonformat"/>
      </w:pPr>
      <w:r>
        <w:t>5. ________________________________________________________________________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___________ (код врача, фельдшера)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_________________________</w:t>
      </w:r>
    </w:p>
    <w:p w:rsidR="008E7223" w:rsidRDefault="008E7223" w:rsidP="008E7223">
      <w:pPr>
        <w:pStyle w:val="ConsPlusNonformat"/>
      </w:pPr>
      <w:r>
        <w:t>Подпись врача (фельдшера)</w:t>
      </w:r>
    </w:p>
    <w:p w:rsidR="008E7223" w:rsidRDefault="008E7223" w:rsidP="008E7223">
      <w:pPr>
        <w:pStyle w:val="ConsPlusNonformat"/>
      </w:pPr>
      <w:r>
        <w:t>М.П.</w:t>
      </w:r>
    </w:p>
    <w:p w:rsidR="008E7223" w:rsidRDefault="008E7223" w:rsidP="008E7223">
      <w:pPr>
        <w:pStyle w:val="ConsPlusNonformat"/>
      </w:pPr>
    </w:p>
    <w:p w:rsidR="008E7223" w:rsidRDefault="008E7223" w:rsidP="008E7223">
      <w:pPr>
        <w:pStyle w:val="ConsPlusNonformat"/>
      </w:pPr>
      <w:r>
        <w:t>Требование действительно в течение одного месяца с даты его выписки.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Н.А.КОЗЛОВА</w:t>
      </w: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E7223" w:rsidRDefault="008E7223" w:rsidP="008E7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7223" w:rsidRDefault="008E7223" w:rsidP="008E7223"/>
    <w:p w:rsidR="00446645" w:rsidRDefault="00446645"/>
    <w:sectPr w:rsidR="00446645" w:rsidSect="007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compat/>
  <w:rsids>
    <w:rsidRoot w:val="008E7223"/>
    <w:rsid w:val="00446645"/>
    <w:rsid w:val="008E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7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C7311DCA371A020CAF8BE57145B80996113C7D2CD4B18247B23C9A5A21992e8tEF" TargetMode="External"/><Relationship Id="rId13" Type="http://schemas.openxmlformats.org/officeDocument/2006/relationships/hyperlink" Target="consultantplus://offline/ref=776C7311DCA371A020CAF8BE57145B80996113C7D1CC4A192E7B23C9A5A219928EDAB489A552AA8D3D814Fe2t7F" TargetMode="External"/><Relationship Id="rId18" Type="http://schemas.openxmlformats.org/officeDocument/2006/relationships/hyperlink" Target="consultantplus://offline/ref=776C7311DCA371A020CAF8BE57145B80996113C7D1CC4A192E7B23C9A5A219928EDAB489A552AA8D3D814Ee2t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6C7311DCA371A020CAF8BE57145B80996113C7D1CC4A192E7B23C9A5A219928EDAB489A552AA8D3D814Ee2t9F" TargetMode="External"/><Relationship Id="rId7" Type="http://schemas.openxmlformats.org/officeDocument/2006/relationships/hyperlink" Target="consultantplus://offline/ref=776C7311DCA371A020CAF8BE57145B80996113C7D3CE481B277B23C9A5A219928EDAB489A552AA8D3D804De2tDF" TargetMode="External"/><Relationship Id="rId12" Type="http://schemas.openxmlformats.org/officeDocument/2006/relationships/hyperlink" Target="consultantplus://offline/ref=776C7311DCA371A020CAF8BE57145B80996113C7D0CC4A15217B23C9A5A219928EDAB489A552AA8D3D814Ee2t6F" TargetMode="External"/><Relationship Id="rId17" Type="http://schemas.openxmlformats.org/officeDocument/2006/relationships/hyperlink" Target="consultantplus://offline/ref=776C7311DCA371A020CAF8BE57145B80996113C7D1CC4A192E7B23C9A5A219928EDAB489A552AA8D3D814Ee2t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6C7311DCA371A020CAF8BE57145B80996113C7D2CD4B18247B23C9A5A21992e8tEF" TargetMode="External"/><Relationship Id="rId20" Type="http://schemas.openxmlformats.org/officeDocument/2006/relationships/hyperlink" Target="consultantplus://offline/ref=776C7311DCA371A020CAF8BE57145B80996113C7D1CC4A192E7B23C9A5A219928EDAB489A552AA8D3D814Ee2t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C7311DCA371A020CAE6B34178058A9F6D4EC9D4C3474A7B247894F2AB13C5C995EDCBE15FAE8Ee3t4F" TargetMode="External"/><Relationship Id="rId11" Type="http://schemas.openxmlformats.org/officeDocument/2006/relationships/hyperlink" Target="consultantplus://offline/ref=776C7311DCA371A020CAF8BE57145B80996113C7D0CC4A15217B23C9A5A219928EDAB489A552AA8D3D814Fe2t8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76C7311DCA371A020CAF8BE57145B80996113C7D1CC4A192E7B23C9A5A219928EDAB489A552AA8D3D814Fe2tAF" TargetMode="External"/><Relationship Id="rId15" Type="http://schemas.openxmlformats.org/officeDocument/2006/relationships/hyperlink" Target="consultantplus://offline/ref=776C7311DCA371A020CAF8BE57145B80996113C7D3CE481B277B23C9A5A219928EDAB489A552AA8D3D804De2tD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6C7311DCA371A020CAF8BE57145B80996113C7D1CC4A192E7B23C9A5A219928EDAB489A552AA8D3D814Fe2t8F" TargetMode="External"/><Relationship Id="rId19" Type="http://schemas.openxmlformats.org/officeDocument/2006/relationships/hyperlink" Target="consultantplus://offline/ref=776C7311DCA371A020CAF8BE57145B80996113C7D1CC4A192E7B23C9A5A219928EDAB489A552AA8D3D814Ee2t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6C7311DCA371A020CAF8BE57145B80996113C7D1CC4A192E7B23C9A5A219928EDAB489A552AA8D3D814Fe2t9F" TargetMode="External"/><Relationship Id="rId14" Type="http://schemas.openxmlformats.org/officeDocument/2006/relationships/hyperlink" Target="consultantplus://offline/ref=776C7311DCA371A020CAE6B34178058A9F6D4EC9D4C3474A7B247894F2AB13C5C995EDCBE15FAE8Ee3t4F" TargetMode="External"/><Relationship Id="rId22" Type="http://schemas.openxmlformats.org/officeDocument/2006/relationships/hyperlink" Target="consultantplus://offline/ref=776C7311DCA371A020CAF8BE57145B80996113C7D1CC4A192E7B23C9A5A219928EDAB489A552AA8D3D814Ee2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3254</Words>
  <Characters>18553</Characters>
  <Application>Microsoft Office Word</Application>
  <DocSecurity>0</DocSecurity>
  <Lines>154</Lines>
  <Paragraphs>43</Paragraphs>
  <ScaleCrop>false</ScaleCrop>
  <Company/>
  <LinksUpToDate>false</LinksUpToDate>
  <CharactersWithSpaces>21764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2015-03-16T05:46:00Z</dcterms:created>
  <dcterms:modified xsi:type="dcterms:W3CDTF">2015-03-16T05:47:00Z</dcterms:modified>
</cp:coreProperties>
</file>